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016" w:rsidRPr="00C91685" w:rsidRDefault="00A62FFF" w:rsidP="00C91685">
      <w:pPr>
        <w:spacing w:line="480" w:lineRule="auto"/>
        <w:rPr>
          <w:rFonts w:ascii="Times New Roman" w:hAnsi="Times New Roman" w:cs="Times New Roman"/>
          <w:sz w:val="24"/>
        </w:rPr>
      </w:pPr>
      <w:r w:rsidRPr="00C91685">
        <w:rPr>
          <w:rFonts w:ascii="Times New Roman" w:hAnsi="Times New Roman" w:cs="Times New Roman"/>
          <w:sz w:val="24"/>
        </w:rPr>
        <w:t>Reply for 02 MGT</w:t>
      </w:r>
    </w:p>
    <w:p w:rsidR="00A62FFF" w:rsidRPr="00C91685" w:rsidRDefault="00A62FFF" w:rsidP="00C91685">
      <w:pPr>
        <w:spacing w:line="480" w:lineRule="auto"/>
        <w:rPr>
          <w:rFonts w:ascii="Times New Roman" w:hAnsi="Times New Roman" w:cs="Times New Roman"/>
          <w:sz w:val="24"/>
        </w:rPr>
      </w:pPr>
      <w:r w:rsidRPr="00C91685">
        <w:rPr>
          <w:rFonts w:ascii="Times New Roman" w:hAnsi="Times New Roman" w:cs="Times New Roman"/>
          <w:sz w:val="24"/>
        </w:rPr>
        <w:t>Yes</w:t>
      </w:r>
      <w:r w:rsidR="00C91685">
        <w:rPr>
          <w:rFonts w:ascii="Times New Roman" w:hAnsi="Times New Roman" w:cs="Times New Roman"/>
          <w:sz w:val="24"/>
        </w:rPr>
        <w:t>. One could look at the problem from how it affects the managers. The managers are responsible fo</w:t>
      </w:r>
      <w:r w:rsidR="00116C40">
        <w:rPr>
          <w:rFonts w:ascii="Times New Roman" w:hAnsi="Times New Roman" w:cs="Times New Roman"/>
          <w:sz w:val="24"/>
        </w:rPr>
        <w:t>r planning how a company will mo</w:t>
      </w:r>
      <w:r w:rsidR="00C91685">
        <w:rPr>
          <w:rFonts w:ascii="Times New Roman" w:hAnsi="Times New Roman" w:cs="Times New Roman"/>
          <w:sz w:val="24"/>
        </w:rPr>
        <w:t>ve forward</w:t>
      </w:r>
      <w:r w:rsidR="00116C40">
        <w:rPr>
          <w:rFonts w:ascii="Times New Roman" w:hAnsi="Times New Roman" w:cs="Times New Roman"/>
          <w:sz w:val="24"/>
        </w:rPr>
        <w:t>. Therefore, if the performance management process does not work, then they will be underperforming and it will transfer into the business as seen from the case study. They are also affected because they will not be able to know when to adjust goals and may even lose talented employees.</w:t>
      </w:r>
      <w:bookmarkStart w:id="0" w:name="_GoBack"/>
      <w:bookmarkEnd w:id="0"/>
    </w:p>
    <w:sectPr w:rsidR="00A62FFF" w:rsidRPr="00C916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FFF"/>
    <w:rsid w:val="00116C40"/>
    <w:rsid w:val="00997B3F"/>
    <w:rsid w:val="00A62FFF"/>
    <w:rsid w:val="00C91685"/>
    <w:rsid w:val="00D86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9A5824-07CA-443C-A6CD-08274139B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Words>
  <Characters>381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Blacks</dc:creator>
  <cp:keywords/>
  <dc:description/>
  <cp:lastModifiedBy>Windows User</cp:lastModifiedBy>
  <cp:revision>2</cp:revision>
  <dcterms:created xsi:type="dcterms:W3CDTF">2018-02-02T16:11:00Z</dcterms:created>
  <dcterms:modified xsi:type="dcterms:W3CDTF">2018-02-02T16:11:00Z</dcterms:modified>
</cp:coreProperties>
</file>